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3"/>
        <w:gridCol w:w="5102"/>
      </w:tblGrid>
      <w:tr w:rsidR="00F836C3" w:rsidTr="00F836C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000" w:type="pct"/>
            <w:gridSpan w:val="2"/>
          </w:tcPr>
          <w:p w:rsidR="00F836C3" w:rsidRDefault="00F836C3" w:rsidP="00F836C3">
            <w:pPr>
              <w:pStyle w:val="Default"/>
              <w:ind w:left="36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ПРЕДСЕДАТЕЛЮ СУДЕБНОГО СОСТАВА № 3</w:t>
            </w:r>
          </w:p>
          <w:p w:rsidR="00F836C3" w:rsidRDefault="00F836C3" w:rsidP="00F836C3">
            <w:pPr>
              <w:pStyle w:val="Default"/>
              <w:ind w:left="3686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СУДЬЕ АРБИТРАЖНОГО СУДА</w:t>
            </w:r>
          </w:p>
          <w:p w:rsidR="00F836C3" w:rsidRDefault="00F836C3" w:rsidP="00F836C3">
            <w:pPr>
              <w:pStyle w:val="Default"/>
              <w:ind w:left="36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ГОРОДА МОСКВЫ</w:t>
            </w:r>
          </w:p>
          <w:p w:rsidR="00F836C3" w:rsidRDefault="00F836C3" w:rsidP="00F836C3">
            <w:pPr>
              <w:pStyle w:val="Default"/>
              <w:ind w:left="36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СКАЧКОВОЙ ЮЛИИ АНАТОЛЬЕВНЕ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5000" w:type="pct"/>
            <w:gridSpan w:val="2"/>
          </w:tcPr>
          <w:p w:rsidR="00F836C3" w:rsidRDefault="00F836C3" w:rsidP="00F836C3">
            <w:pPr>
              <w:pStyle w:val="Default"/>
              <w:ind w:left="38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115191, г. Москва, ул. Большая Тульская, д. 17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273" w:type="pct"/>
            <w:tcBorders>
              <w:top w:val="nil"/>
              <w:bottom w:val="nil"/>
            </w:tcBorders>
          </w:tcPr>
          <w:p w:rsidR="00F836C3" w:rsidRDefault="00F836C3" w:rsidP="00F836C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истец: </w:t>
            </w:r>
          </w:p>
        </w:tc>
        <w:tc>
          <w:tcPr>
            <w:tcW w:w="2727" w:type="pct"/>
            <w:tcBorders>
              <w:top w:val="nil"/>
              <w:bottom w:val="single" w:sz="4" w:space="0" w:color="auto"/>
            </w:tcBorders>
          </w:tcPr>
          <w:p w:rsidR="00F836C3" w:rsidRDefault="00F836C3" w:rsidP="00F836C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ООО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«….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.» (ОГРН: ….)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3" w:type="pct"/>
            <w:tcBorders>
              <w:top w:val="nil"/>
            </w:tcBorders>
          </w:tcPr>
          <w:p w:rsidR="00F836C3" w:rsidRDefault="00F836C3" w:rsidP="00F836C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местонахождения: </w:t>
            </w:r>
          </w:p>
        </w:tc>
        <w:tc>
          <w:tcPr>
            <w:tcW w:w="2727" w:type="pct"/>
            <w:tcBorders>
              <w:top w:val="single" w:sz="4" w:space="0" w:color="auto"/>
            </w:tcBorders>
          </w:tcPr>
          <w:p w:rsidR="00F836C3" w:rsidRDefault="00F836C3" w:rsidP="00F836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000000, г. Москва, ул. ….., …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3" w:type="pct"/>
          </w:tcPr>
          <w:p w:rsidR="00F836C3" w:rsidRDefault="00F836C3" w:rsidP="00F836C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корреспонденции: </w:t>
            </w:r>
          </w:p>
        </w:tc>
        <w:tc>
          <w:tcPr>
            <w:tcW w:w="2727" w:type="pct"/>
          </w:tcPr>
          <w:p w:rsidR="00F836C3" w:rsidRDefault="00F836C3" w:rsidP="00F836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000000, г. Москва, ул. ….., …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3" w:type="pct"/>
          </w:tcPr>
          <w:p w:rsidR="00F836C3" w:rsidRDefault="00F836C3" w:rsidP="00F836C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почта: </w:t>
            </w:r>
          </w:p>
        </w:tc>
        <w:tc>
          <w:tcPr>
            <w:tcW w:w="2727" w:type="pct"/>
          </w:tcPr>
          <w:p w:rsidR="00F836C3" w:rsidRDefault="00F836C3" w:rsidP="00F836C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…@domain.ru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273" w:type="pct"/>
          </w:tcPr>
          <w:p w:rsidR="00F836C3" w:rsidRDefault="00F836C3" w:rsidP="00F836C3">
            <w:pPr>
              <w:pStyle w:val="Defaul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тел.: </w:t>
            </w:r>
          </w:p>
        </w:tc>
        <w:tc>
          <w:tcPr>
            <w:tcW w:w="2727" w:type="pct"/>
          </w:tcPr>
          <w:p w:rsidR="00F836C3" w:rsidRDefault="00F836C3" w:rsidP="00F836C3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(499) 000-00-00</w:t>
            </w:r>
          </w:p>
        </w:tc>
      </w:tr>
      <w:tr w:rsidR="00F836C3" w:rsidTr="00F836C3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000" w:type="pct"/>
            <w:gridSpan w:val="2"/>
          </w:tcPr>
          <w:p w:rsidR="00F836C3" w:rsidRDefault="00F836C3" w:rsidP="00F836C3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Дело № А40-000000/00-00-0000 </w:t>
            </w:r>
          </w:p>
        </w:tc>
      </w:tr>
    </w:tbl>
    <w:p w:rsidR="00F836C3" w:rsidRPr="00F836C3" w:rsidRDefault="00F836C3" w:rsidP="00F836C3">
      <w:pPr>
        <w:autoSpaceDE w:val="0"/>
        <w:autoSpaceDN w:val="0"/>
        <w:adjustRightInd w:val="0"/>
        <w:ind w:firstLine="0"/>
        <w:jc w:val="left"/>
        <w:rPr>
          <w:rFonts w:ascii="Garamond" w:hAnsi="Garamond" w:cs="Garamond"/>
          <w:color w:val="000000"/>
          <w:sz w:val="24"/>
          <w:szCs w:val="24"/>
        </w:rPr>
      </w:pPr>
    </w:p>
    <w:p w:rsidR="00F836C3" w:rsidRPr="00F836C3" w:rsidRDefault="00F836C3" w:rsidP="00F836C3">
      <w:pPr>
        <w:autoSpaceDE w:val="0"/>
        <w:autoSpaceDN w:val="0"/>
        <w:adjustRightInd w:val="0"/>
        <w:ind w:firstLine="0"/>
        <w:jc w:val="center"/>
        <w:rPr>
          <w:rFonts w:ascii="Garamond" w:hAnsi="Garamond" w:cs="Garamond"/>
          <w:color w:val="000000"/>
          <w:sz w:val="28"/>
          <w:szCs w:val="28"/>
        </w:rPr>
      </w:pPr>
      <w:r w:rsidRPr="00F836C3">
        <w:rPr>
          <w:rFonts w:ascii="Garamond" w:hAnsi="Garamond" w:cs="Garamond"/>
          <w:b/>
          <w:bCs/>
          <w:color w:val="000000"/>
          <w:sz w:val="28"/>
          <w:szCs w:val="28"/>
        </w:rPr>
        <w:t>ЗАЯВЛЕНИЕ</w:t>
      </w:r>
    </w:p>
    <w:p w:rsidR="00F836C3" w:rsidRPr="00F836C3" w:rsidRDefault="00F836C3" w:rsidP="00F836C3">
      <w:pPr>
        <w:autoSpaceDE w:val="0"/>
        <w:autoSpaceDN w:val="0"/>
        <w:adjustRightInd w:val="0"/>
        <w:spacing w:after="120"/>
        <w:ind w:firstLine="0"/>
        <w:jc w:val="center"/>
        <w:rPr>
          <w:rFonts w:cs="Times New Roman"/>
          <w:color w:val="000000"/>
        </w:rPr>
      </w:pPr>
      <w:r w:rsidRPr="00F836C3">
        <w:rPr>
          <w:rFonts w:cs="Times New Roman"/>
          <w:b/>
          <w:bCs/>
          <w:color w:val="000000"/>
        </w:rPr>
        <w:t>(</w:t>
      </w:r>
      <w:bookmarkStart w:id="0" w:name="_GoBack"/>
      <w:r w:rsidRPr="00F836C3">
        <w:rPr>
          <w:rFonts w:cs="Times New Roman"/>
          <w:b/>
          <w:bCs/>
          <w:color w:val="000000"/>
        </w:rPr>
        <w:t xml:space="preserve">о выдаче исполнительного листа по делу </w:t>
      </w:r>
      <w:bookmarkEnd w:id="0"/>
      <w:r w:rsidRPr="00F836C3">
        <w:rPr>
          <w:rFonts w:cs="Times New Roman"/>
          <w:b/>
          <w:bCs/>
          <w:color w:val="000000"/>
        </w:rPr>
        <w:t>№ А40-000000/00-00-0000)</w:t>
      </w:r>
    </w:p>
    <w:p w:rsidR="00F836C3" w:rsidRPr="00F836C3" w:rsidRDefault="00F836C3" w:rsidP="00F836C3">
      <w:pPr>
        <w:autoSpaceDE w:val="0"/>
        <w:autoSpaceDN w:val="0"/>
        <w:adjustRightInd w:val="0"/>
        <w:ind w:firstLine="708"/>
        <w:rPr>
          <w:rFonts w:cs="Times New Roman"/>
          <w:color w:val="000000"/>
        </w:rPr>
      </w:pPr>
      <w:r w:rsidRPr="00F836C3">
        <w:rPr>
          <w:rFonts w:cs="Times New Roman"/>
          <w:color w:val="000000"/>
        </w:rPr>
        <w:t xml:space="preserve">7 октября 2016 г. по делу № А40-000000/00-00-0000 в составе судьи Скачковой Ю.А. рассмотренное в порядке упрощённого производства по правилам главы 29 АПК РФ дело по иску Общества с ограниченной ответственностью «…» (ОГРН … ИНН … дата г.р. 09.09.2008) к ответчику Обществу с ограниченной ответственностью «…» (ОГРН … ИНН … дата г.р. 16.12.2012) была вынесена резолютивная часть решения, 21 октября 2016 года было подготовлено мотивированное решение суда, которым суд решил, цитирую: </w:t>
      </w:r>
    </w:p>
    <w:p w:rsidR="00F836C3" w:rsidRPr="00F836C3" w:rsidRDefault="00F836C3" w:rsidP="00F836C3">
      <w:pPr>
        <w:autoSpaceDE w:val="0"/>
        <w:autoSpaceDN w:val="0"/>
        <w:adjustRightInd w:val="0"/>
        <w:ind w:left="567" w:right="566" w:firstLine="0"/>
        <w:rPr>
          <w:rFonts w:cs="Times New Roman"/>
          <w:color w:val="000000"/>
        </w:rPr>
      </w:pPr>
      <w:r w:rsidRPr="00F836C3">
        <w:rPr>
          <w:rFonts w:cs="Times New Roman"/>
          <w:i/>
          <w:iCs/>
          <w:color w:val="000000"/>
        </w:rPr>
        <w:t xml:space="preserve">«Взыскать с Общества с ограниченной ответственностью </w:t>
      </w:r>
      <w:proofErr w:type="gramStart"/>
      <w:r w:rsidRPr="00F836C3">
        <w:rPr>
          <w:rFonts w:cs="Times New Roman"/>
          <w:i/>
          <w:iCs/>
          <w:color w:val="000000"/>
        </w:rPr>
        <w:t>«….</w:t>
      </w:r>
      <w:proofErr w:type="gramEnd"/>
      <w:r w:rsidRPr="00F836C3">
        <w:rPr>
          <w:rFonts w:cs="Times New Roman"/>
          <w:i/>
          <w:iCs/>
          <w:color w:val="000000"/>
        </w:rPr>
        <w:t xml:space="preserve">» (ОГРН … ИНН … дата г.р. 16.12.2012) в пользу Общества с ограниченной ответственностью «…» (ОГРН … ИНН … дата г.р. 09.09.2008) задолженность в размере …. (прописью) руб. 28 коп., проценты за пользование чужими денежными средствами в размере …. (прописью) руб. 19 коп., всего …. (прописью) руб. 47 коп. расходы на получение сведений из ЕГРЮЛ в размере 400 (четыреста) руб., почтовые расходы в размере …. (прописью) руб. 74 коп., а также расходы по оплате госпошлины в размере …. (прописью) руб. </w:t>
      </w:r>
    </w:p>
    <w:p w:rsidR="00F836C3" w:rsidRPr="00F836C3" w:rsidRDefault="00F836C3" w:rsidP="00F836C3">
      <w:pPr>
        <w:autoSpaceDE w:val="0"/>
        <w:autoSpaceDN w:val="0"/>
        <w:adjustRightInd w:val="0"/>
        <w:ind w:left="567" w:right="566" w:firstLine="0"/>
        <w:rPr>
          <w:rFonts w:cs="Times New Roman"/>
          <w:color w:val="000000"/>
        </w:rPr>
      </w:pPr>
      <w:r w:rsidRPr="00F836C3">
        <w:rPr>
          <w:rFonts w:cs="Times New Roman"/>
          <w:i/>
          <w:iCs/>
          <w:color w:val="000000"/>
        </w:rPr>
        <w:t xml:space="preserve">В остальной части иска отказать. </w:t>
      </w:r>
    </w:p>
    <w:p w:rsidR="00F836C3" w:rsidRPr="00F836C3" w:rsidRDefault="00F836C3" w:rsidP="00F836C3">
      <w:pPr>
        <w:autoSpaceDE w:val="0"/>
        <w:autoSpaceDN w:val="0"/>
        <w:adjustRightInd w:val="0"/>
        <w:ind w:left="567" w:right="566" w:firstLine="0"/>
        <w:rPr>
          <w:rFonts w:cs="Times New Roman"/>
          <w:color w:val="000000"/>
        </w:rPr>
      </w:pPr>
      <w:r w:rsidRPr="00F836C3">
        <w:rPr>
          <w:rFonts w:cs="Times New Roman"/>
          <w:i/>
          <w:iCs/>
          <w:color w:val="000000"/>
        </w:rPr>
        <w:t xml:space="preserve">Решение подлежит немедленному исполнению. </w:t>
      </w:r>
    </w:p>
    <w:p w:rsidR="00F836C3" w:rsidRPr="00F836C3" w:rsidRDefault="00F836C3" w:rsidP="00F836C3">
      <w:pPr>
        <w:autoSpaceDE w:val="0"/>
        <w:autoSpaceDN w:val="0"/>
        <w:adjustRightInd w:val="0"/>
        <w:ind w:left="567" w:right="566" w:firstLine="0"/>
        <w:rPr>
          <w:rFonts w:cs="Times New Roman"/>
          <w:color w:val="000000"/>
        </w:rPr>
      </w:pPr>
      <w:r w:rsidRPr="00F836C3">
        <w:rPr>
          <w:rFonts w:cs="Times New Roman"/>
          <w:i/>
          <w:iCs/>
          <w:color w:val="000000"/>
        </w:rPr>
        <w:t xml:space="preserve">Решение может быть обжаловано в Девятый арбитражный апелляционный суд в срок, не превышающий пятнадцати дней со дня его принятия, а в случае составления мотивированного решения арбитражного суда - со дня принятия решения в полном </w:t>
      </w:r>
      <w:proofErr w:type="spellStart"/>
      <w:r w:rsidRPr="00F836C3">
        <w:rPr>
          <w:rFonts w:cs="Times New Roman"/>
          <w:i/>
          <w:iCs/>
          <w:color w:val="000000"/>
        </w:rPr>
        <w:t>объеме</w:t>
      </w:r>
      <w:proofErr w:type="spellEnd"/>
      <w:r w:rsidRPr="00F836C3">
        <w:rPr>
          <w:rFonts w:cs="Times New Roman"/>
          <w:i/>
          <w:iCs/>
          <w:color w:val="000000"/>
        </w:rPr>
        <w:t xml:space="preserve">.» </w:t>
      </w:r>
    </w:p>
    <w:p w:rsidR="00F836C3" w:rsidRPr="00F836C3" w:rsidRDefault="00F836C3" w:rsidP="00F836C3">
      <w:pPr>
        <w:autoSpaceDE w:val="0"/>
        <w:autoSpaceDN w:val="0"/>
        <w:adjustRightInd w:val="0"/>
        <w:rPr>
          <w:rFonts w:cs="Times New Roman"/>
          <w:color w:val="000000"/>
        </w:rPr>
      </w:pPr>
      <w:r w:rsidRPr="00F836C3">
        <w:rPr>
          <w:rFonts w:cs="Times New Roman"/>
          <w:color w:val="000000"/>
        </w:rPr>
        <w:t xml:space="preserve">Прошу выдать на руки представителю истца по доверенности № … от «00» июня 2016 года Иванову Ивану Ивановичу исполнительный лист по делу № А40-000000/00-00-0000 на основании решения Арбитражного суда г. Москвы от 7 октября 2016 г. </w:t>
      </w:r>
    </w:p>
    <w:p w:rsidR="00F836C3" w:rsidRPr="00F836C3" w:rsidRDefault="00F836C3" w:rsidP="00F836C3">
      <w:pPr>
        <w:autoSpaceDE w:val="0"/>
        <w:autoSpaceDN w:val="0"/>
        <w:adjustRightInd w:val="0"/>
        <w:spacing w:before="120" w:after="120"/>
        <w:ind w:firstLine="0"/>
        <w:rPr>
          <w:rFonts w:cs="Times New Roman"/>
          <w:color w:val="000000"/>
        </w:rPr>
      </w:pPr>
      <w:r w:rsidRPr="00F836C3">
        <w:rPr>
          <w:rFonts w:cs="Times New Roman"/>
          <w:b/>
          <w:bCs/>
          <w:color w:val="000000"/>
        </w:rPr>
        <w:t xml:space="preserve">Приложение на 1-м листе: </w:t>
      </w:r>
    </w:p>
    <w:p w:rsidR="00F836C3" w:rsidRPr="00F836C3" w:rsidRDefault="00F836C3" w:rsidP="00F836C3">
      <w:pPr>
        <w:autoSpaceDE w:val="0"/>
        <w:autoSpaceDN w:val="0"/>
        <w:adjustRightInd w:val="0"/>
        <w:ind w:firstLine="0"/>
        <w:rPr>
          <w:rFonts w:cs="Times New Roman"/>
          <w:color w:val="000000"/>
        </w:rPr>
      </w:pPr>
      <w:r w:rsidRPr="00F836C3">
        <w:rPr>
          <w:rFonts w:cs="Times New Roman"/>
          <w:color w:val="000000"/>
        </w:rPr>
        <w:t xml:space="preserve">1. Копия доверенности № … от «00» июня 2016 года – 1 л.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2"/>
        <w:gridCol w:w="2681"/>
        <w:gridCol w:w="281"/>
        <w:gridCol w:w="1830"/>
        <w:gridCol w:w="311"/>
      </w:tblGrid>
      <w:tr w:rsidR="00F836C3" w:rsidRPr="00F836C3" w:rsidTr="00F836C3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273" w:type="pct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836C3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Генеральный директор </w:t>
            </w:r>
          </w:p>
          <w:p w:rsidR="00F836C3" w:rsidRPr="00F836C3" w:rsidRDefault="00F836C3" w:rsidP="00F836C3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3"/>
                <w:szCs w:val="23"/>
              </w:rPr>
            </w:pPr>
            <w:r w:rsidRPr="00F836C3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ООО «…» 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vAlign w:val="center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</w:p>
        </w:tc>
        <w:tc>
          <w:tcPr>
            <w:tcW w:w="150" w:type="pct"/>
            <w:vAlign w:val="center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F836C3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/</w:t>
            </w:r>
          </w:p>
        </w:tc>
        <w:tc>
          <w:tcPr>
            <w:tcW w:w="978" w:type="pct"/>
            <w:vAlign w:val="center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Garamond" w:hAnsi="Garamond" w:cs="Garamond"/>
                <w:color w:val="000000"/>
                <w:sz w:val="23"/>
                <w:szCs w:val="23"/>
              </w:rPr>
            </w:pPr>
            <w:r w:rsidRPr="00F836C3">
              <w:rPr>
                <w:rFonts w:cs="Times New Roman"/>
                <w:b/>
                <w:bCs/>
                <w:i/>
                <w:iCs/>
                <w:color w:val="000000"/>
                <w:sz w:val="23"/>
                <w:szCs w:val="23"/>
              </w:rPr>
              <w:t>Е.Н. Петров</w:t>
            </w:r>
          </w:p>
        </w:tc>
        <w:tc>
          <w:tcPr>
            <w:tcW w:w="166" w:type="pct"/>
            <w:vAlign w:val="center"/>
          </w:tcPr>
          <w:p w:rsidR="00F836C3" w:rsidRPr="00F836C3" w:rsidRDefault="00F836C3" w:rsidP="00F836C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color w:val="000000"/>
                <w:sz w:val="23"/>
                <w:szCs w:val="23"/>
              </w:rPr>
            </w:pPr>
            <w:r w:rsidRPr="00F836C3">
              <w:rPr>
                <w:rFonts w:cs="Times New Roman"/>
                <w:i/>
                <w:iCs/>
                <w:color w:val="000000"/>
                <w:sz w:val="23"/>
                <w:szCs w:val="23"/>
              </w:rPr>
              <w:t>/</w:t>
            </w:r>
          </w:p>
        </w:tc>
      </w:tr>
    </w:tbl>
    <w:p w:rsidR="00FC2849" w:rsidRDefault="00F836C3"/>
    <w:sectPr w:rsidR="00FC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C3"/>
    <w:rsid w:val="00016516"/>
    <w:rsid w:val="000821B3"/>
    <w:rsid w:val="00D1751E"/>
    <w:rsid w:val="00F8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8CF3A"/>
  <w15:chartTrackingRefBased/>
  <w15:docId w15:val="{9BA6AEDC-9419-41B4-B31F-2C0B7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6516"/>
    <w:pPr>
      <w:spacing w:after="0" w:line="240" w:lineRule="auto"/>
      <w:ind w:firstLine="567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6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8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1</cp:revision>
  <dcterms:created xsi:type="dcterms:W3CDTF">2022-04-25T19:09:00Z</dcterms:created>
  <dcterms:modified xsi:type="dcterms:W3CDTF">2022-04-25T19:16:00Z</dcterms:modified>
</cp:coreProperties>
</file>